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1F" w:rsidRPr="0046341F" w:rsidRDefault="0046341F" w:rsidP="0046341F">
      <w:pPr>
        <w:widowControl/>
        <w:adjustRightInd w:val="0"/>
        <w:snapToGrid w:val="0"/>
        <w:spacing w:line="360" w:lineRule="auto"/>
        <w:jc w:val="center"/>
        <w:outlineLvl w:val="1"/>
        <w:rPr>
          <w:rFonts w:ascii="宋体" w:eastAsia="宋体" w:hAnsi="宋体" w:cs="宋体"/>
          <w:b/>
          <w:bCs/>
          <w:kern w:val="0"/>
          <w:sz w:val="32"/>
          <w:szCs w:val="21"/>
        </w:rPr>
      </w:pPr>
      <w:r w:rsidRPr="0046341F">
        <w:rPr>
          <w:rFonts w:ascii="宋体" w:eastAsia="宋体" w:hAnsi="宋体" w:cs="宋体"/>
          <w:b/>
          <w:bCs/>
          <w:kern w:val="0"/>
          <w:sz w:val="32"/>
          <w:szCs w:val="21"/>
        </w:rPr>
        <w:t>万科装修总包与土建总分包施工界面划分</w:t>
      </w:r>
    </w:p>
    <w:p w:rsidR="0046341F" w:rsidRPr="0046341F" w:rsidRDefault="0046341F" w:rsidP="0046341F">
      <w:pPr>
        <w:widowControl/>
        <w:pBdr>
          <w:bottom w:val="single" w:sz="48" w:space="0" w:color="C2ACFB"/>
        </w:pBdr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8659F8"/>
          <w:kern w:val="0"/>
          <w:szCs w:val="21"/>
        </w:rPr>
      </w:pPr>
      <w:r w:rsidRPr="0046341F">
        <w:rPr>
          <w:rFonts w:ascii="宋体" w:eastAsia="宋体" w:hAnsi="宋体" w:cs="宋体"/>
          <w:b/>
          <w:bCs/>
          <w:color w:val="8659F8"/>
          <w:kern w:val="0"/>
          <w:szCs w:val="21"/>
        </w:rPr>
        <w:t>阅读引言</w:t>
      </w:r>
    </w:p>
    <w:p w:rsidR="0046341F" w:rsidRPr="0046341F" w:rsidRDefault="0046341F" w:rsidP="0046341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666666"/>
          <w:spacing w:val="15"/>
          <w:kern w:val="0"/>
          <w:szCs w:val="21"/>
        </w:rPr>
      </w:pPr>
      <w:r w:rsidRPr="0046341F">
        <w:rPr>
          <w:rFonts w:ascii="宋体" w:eastAsia="宋体" w:hAnsi="宋体" w:cs="宋体"/>
          <w:b/>
          <w:bCs/>
          <w:color w:val="666666"/>
          <w:spacing w:val="15"/>
          <w:kern w:val="0"/>
          <w:szCs w:val="21"/>
        </w:rPr>
        <w:t>目前随着我国建筑工程项目增多，在众多的施工总承包模式中总包与分包关系存在众多问题，比如，防止分包商跳槽和培养分包商的忠诚度方面的问题，建立稳定、持久的总包和分包相关合作的关系等等。如何处理好上述这些在施工总承包企业中的问题，为了保障建筑业快速发展，本文就万科装修总包与土建总分包施工界面是如何划分。</w:t>
      </w:r>
    </w:p>
    <w:p w:rsidR="0046341F" w:rsidRPr="0046341F" w:rsidRDefault="0046341F" w:rsidP="0046341F">
      <w:pPr>
        <w:widowControl/>
        <w:pBdr>
          <w:bottom w:val="single" w:sz="12" w:space="0" w:color="768266"/>
        </w:pBdr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768266"/>
          <w:kern w:val="0"/>
          <w:szCs w:val="21"/>
        </w:rPr>
      </w:pPr>
      <w:r w:rsidRPr="0046341F">
        <w:rPr>
          <w:rFonts w:ascii="宋体" w:eastAsia="宋体" w:hAnsi="宋体" w:cs="宋体"/>
          <w:b/>
          <w:bCs/>
          <w:color w:val="768266"/>
          <w:kern w:val="0"/>
          <w:szCs w:val="21"/>
        </w:rPr>
        <w:t>万科装修总包与土建总分包施工界面划分</w:t>
      </w:r>
    </w:p>
    <w:p w:rsidR="0046341F" w:rsidRPr="0046341F" w:rsidRDefault="0046341F" w:rsidP="0046341F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bookmarkStart w:id="0" w:name="_GoBack"/>
      <w:r w:rsidRPr="0046341F"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463DE807" wp14:editId="4FFB2397">
            <wp:extent cx="2386013" cy="7344808"/>
            <wp:effectExtent l="0" t="0" r="0" b="8890"/>
            <wp:docPr id="4" name="图片 4" descr="https://mmbiz.qpic.cn/mmbiz_jpg/DIBpKicL1iaia0bhLj46ArAbh4HLLPUias9qTYahibx5jB1mmZtod9O55mSxEOxHl0eLHhsx7bYm918AjqkUrSamqqA/640?wx_fmt=jpe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jpg/DIBpKicL1iaia0bhLj46ArAbh4HLLPUias9qTYahibx5jB1mmZtod9O55mSxEOxHl0eLHhsx7bYm918AjqkUrSamqqA/640?wx_fmt=jpe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185" cy="73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341F" w:rsidRPr="0046341F" w:rsidSect="0061326D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1F"/>
    <w:rsid w:val="0046341F"/>
    <w:rsid w:val="005B2F50"/>
    <w:rsid w:val="0061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34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34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34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34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6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2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2018-04-29T04:28:00Z</dcterms:created>
  <dcterms:modified xsi:type="dcterms:W3CDTF">2018-04-29T04:28:00Z</dcterms:modified>
</cp:coreProperties>
</file>